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</w:pPr>
      <w: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line">
                  <wp:posOffset>18414</wp:posOffset>
                </wp:positionV>
                <wp:extent cx="7558406" cy="1934211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6" cy="1934211"/>
                          <a:chOff x="0" y="0"/>
                          <a:chExt cx="7558405" cy="193421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58406" cy="1934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19342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.7pt;margin-top:1.4pt;width:595.2pt;height:152.3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7558405,1934210">
                <w10:wrap type="square" side="bothSides" anchorx="text"/>
                <v:rect id="_x0000_s1027" style="position:absolute;left:0;top:0;width:7558405;height:19342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7558405;height:1934210;">
                  <v:imagedata r:id="rId4" o:title="image.jpeg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line">
                  <wp:posOffset>9291955</wp:posOffset>
                </wp:positionV>
                <wp:extent cx="7558406" cy="1397000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6" cy="1397000"/>
                          <a:chOff x="0" y="0"/>
                          <a:chExt cx="7558405" cy="13970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7558406" cy="139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1397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1.0pt;margin-top:731.7pt;width:595.2pt;height:110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7558405,1397000">
                <w10:wrap type="square" side="bothSides" anchorx="text"/>
                <v:rect id="_x0000_s1030" style="position:absolute;left:0;top:0;width:7558405;height:1397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558405;height:1397000;">
                  <v:imagedata r:id="rId5" o:title="image.jpeg"/>
                </v:shape>
              </v:group>
            </w:pict>
          </mc:Fallback>
        </mc:AlternateContent>
      </w:r>
    </w:p>
    <w:p>
      <w:pPr>
        <w:pStyle w:val="Normale"/>
      </w:pPr>
    </w:p>
    <w:p>
      <w:pPr>
        <w:pStyle w:val="Normale (Web)"/>
        <w:jc w:val="center"/>
        <w:rPr>
          <w:rStyle w:val="Nessuno A"/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10 ANNI CON IL SUD: </w:t>
      </w:r>
      <w:r>
        <w:rPr>
          <w:rStyle w:val="Nessuno A"/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>UN FUTURO MAI VISTO</w:t>
      </w:r>
      <w:r>
        <w:rPr>
          <w:rStyle w:val="Nessuno A"/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Normale (Web)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 (Web)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jc w:val="center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Comunicato Stampa</w:t>
      </w:r>
    </w:p>
    <w:p>
      <w:pPr>
        <w:pStyle w:val="Normale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 w:hint="default"/>
          <w:b w:val="1"/>
          <w:bCs w:val="1"/>
          <w:sz w:val="20"/>
          <w:szCs w:val="20"/>
          <w:u w:val="single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sz w:val="20"/>
          <w:szCs w:val="20"/>
          <w:u w:val="single"/>
          <w:rtl w:val="0"/>
          <w:lang w:val="it-IT"/>
        </w:rPr>
        <w:t>Un futuro mai visto</w:t>
      </w:r>
      <w:r>
        <w:rPr>
          <w:rStyle w:val="Nessuno A"/>
          <w:rFonts w:ascii="Tahoma" w:hAnsi="Tahoma" w:hint="default"/>
          <w:b w:val="1"/>
          <w:bCs w:val="1"/>
          <w:sz w:val="20"/>
          <w:szCs w:val="20"/>
          <w:u w:val="single"/>
          <w:rtl w:val="0"/>
          <w:lang w:val="it-IT"/>
        </w:rPr>
        <w:t>”</w:t>
      </w:r>
      <w:r>
        <w:rPr>
          <w:rStyle w:val="Nessuno A"/>
          <w:rFonts w:ascii="Tahoma" w:hAnsi="Tahoma"/>
          <w:b w:val="1"/>
          <w:bCs w:val="1"/>
          <w:sz w:val="20"/>
          <w:szCs w:val="20"/>
          <w:u w:val="single"/>
          <w:rtl w:val="0"/>
          <w:lang w:val="it-IT"/>
        </w:rPr>
        <w:t xml:space="preserve">. La Fondazione CON IL SUD ha dedicato il terzo appuntamento della manifestazione all'imprenditore Adriano Olivetti a Napoli. Borgomeo: </w:t>
      </w:r>
      <w:r>
        <w:rPr>
          <w:rStyle w:val="Nessuno A"/>
          <w:rFonts w:ascii="Tahoma" w:hAnsi="Tahoma" w:hint="default"/>
          <w:b w:val="1"/>
          <w:bCs w:val="1"/>
          <w:sz w:val="20"/>
          <w:szCs w:val="20"/>
          <w:u w:val="single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sz w:val="20"/>
          <w:szCs w:val="20"/>
          <w:u w:val="single"/>
          <w:rtl w:val="0"/>
          <w:lang w:val="it-IT"/>
        </w:rPr>
        <w:t>Innovatore e profetico, per il Sud e il Paese</w:t>
      </w:r>
      <w:r>
        <w:rPr>
          <w:rStyle w:val="Nessuno A"/>
          <w:rFonts w:ascii="Tahoma" w:hAnsi="Tahoma" w:hint="default"/>
          <w:b w:val="1"/>
          <w:bCs w:val="1"/>
          <w:sz w:val="20"/>
          <w:szCs w:val="20"/>
          <w:u w:val="single"/>
          <w:rtl w:val="0"/>
          <w:lang w:val="it-IT"/>
        </w:rPr>
        <w:t>”</w:t>
      </w:r>
    </w:p>
    <w:p>
      <w:pPr>
        <w:pStyle w:val="Normale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rPr>
          <w:rFonts w:ascii="Tahoma" w:cs="Tahoma" w:hAnsi="Tahoma" w:eastAsia="Tahoma"/>
          <w:sz w:val="20"/>
          <w:szCs w:val="20"/>
        </w:rPr>
      </w:pPr>
    </w:p>
    <w:p>
      <w:pPr>
        <w:pStyle w:val="Normale1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Quella del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Birrificio Messina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 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la storia di chi non si arrende, di 15 operai che hanno deciso di puntare tutto su se stessi trasformandosi da lavoratori in imprenditori. Inaugurato lo scorso 29 luglio, il birrificio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rinato grazie agli sforzi degli ex operai della Triscele che hanno investito i loro Tfr per continuare a fare quello che sapevano fare meglio: la birra. Il 17 marzo del 2014 comincia l'avventura che li ha visti trasformarsi da operai a imprenditori birrai. I primi a sostenerli sono stati i soci della Fondazione di Comunit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di Messina (una delle cinque fondazioni comunitarie meridionali nate con il sostegno della Fondazione CON IL SUD).</w:t>
      </w:r>
    </w:p>
    <w:p>
      <w:pPr>
        <w:pStyle w:val="Normale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1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La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GMA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 –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Generale Meccatronica Applicata, invece,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un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azienda con trentacinque anni di storia alle spalle. Il suo tratto distintivo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il modello imprenditoriale, basato su quello di Adriano Olivetti: sempre vicino ed attento allo sviluppo economico e sociale delle comunit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e del territorio in cui opera. La nascita di un nuovo polo produttivo a Giugliano in Campania (NA)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esempio di come anche in un contesto difficile possano nascere eccellenze che valorizzano il lavoro, gratificando i lavoratori, che puntano sulla formazione dei giovani e sulla cultura della legalit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per riqualificare il territorio.</w:t>
      </w:r>
    </w:p>
    <w:p>
      <w:pPr>
        <w:pStyle w:val="Normale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1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Sono solo due delle storie, ispirate al modello di Adriano Olivetti, che hanno fatto da cornice al terzo appuntamento di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Un futuro mai visto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”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, manifestazione organizzata dalla Fondazione CON IL SUD per festeggiare il suo decimo compleanno. 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incontro si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svolto a Napoli, presso la sede partenopea dell'Unione Industriali. </w:t>
      </w:r>
    </w:p>
    <w:p>
      <w:pPr>
        <w:pStyle w:val="Normale1"/>
        <w:jc w:val="both"/>
        <w:rPr>
          <w:rStyle w:val="Nessuno A"/>
          <w:rFonts w:ascii="Tahoma" w:cs="Tahoma" w:hAnsi="Tahoma" w:eastAsia="Tahoma"/>
          <w:color w:val="222222"/>
          <w:sz w:val="20"/>
          <w:szCs w:val="20"/>
          <w:u w:color="222222"/>
        </w:rPr>
      </w:pPr>
    </w:p>
    <w:p>
      <w:pPr>
        <w:pStyle w:val="Normale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>“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 xml:space="preserve">La scelta di mettere al centro del dibattito Adriano Olivetti- ha spiegato </w:t>
      </w:r>
      <w:r>
        <w:rPr>
          <w:rStyle w:val="Nessuno A"/>
          <w:rFonts w:ascii="Tahoma" w:hAnsi="Tahoma"/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Carlo Borgomeo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 xml:space="preserve"> presidente Fondazione CON IL SUD - 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 xml:space="preserve">è 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quella di raccontare una importante figura morale per i suoi innovativi progetti industriali, basati sul principio secondo cui il profitto aziendale deve essere reinvestito a beneficio della comunit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>à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 xml:space="preserve">. In questo senso, Olivetti 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 xml:space="preserve">è 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 xml:space="preserve">un personaggio profetico, che ha immaginato un modo nuovo di fare impresa non in alternativa o in isolamento rispetto al territorio. Questa storia si collega a quella degli altri personaggi che abbiamo scelto di 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>“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raccontare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 xml:space="preserve">” 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in occasione dei 10 anni della Fondazione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 xml:space="preserve">  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CON IL SUD: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 xml:space="preserve">  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Franco Basaglia, Danilo Dolci, Renata Fonte, Don Lorenzo Milani, Adriano Olivetti, perch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 xml:space="preserve">é  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oltre a rimarcare la loro capacit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di coniugare l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 xml:space="preserve">aspetto 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>“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visionario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 xml:space="preserve">” 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e la potenza dell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esempio, vogliamo sottolineare anche l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attualit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di una necessaria rottura culturale con schemi e paradigmi ormai inappropriati per interpretare il presente e progettare il futuro, non solo del Sud ma del Paese</w:t>
      </w:r>
      <w:r>
        <w:rPr>
          <w:rStyle w:val="Nessuno A"/>
          <w:rFonts w:ascii="Tahoma" w:hAnsi="Tahoma" w:hint="default"/>
          <w:color w:val="222222"/>
          <w:sz w:val="20"/>
          <w:szCs w:val="20"/>
          <w:u w:color="222222"/>
          <w:rtl w:val="0"/>
          <w:lang w:val="it-IT"/>
        </w:rPr>
        <w:t>”</w:t>
      </w:r>
      <w:r>
        <w:rPr>
          <w:rStyle w:val="Nessuno A"/>
          <w:rFonts w:ascii="Tahoma" w:hAnsi="Tahoma"/>
          <w:color w:val="222222"/>
          <w:sz w:val="20"/>
          <w:szCs w:val="20"/>
          <w:u w:color="222222"/>
          <w:rtl w:val="0"/>
          <w:lang w:val="it-IT"/>
        </w:rPr>
        <w:t>.</w:t>
      </w:r>
    </w:p>
    <w:p>
      <w:pPr>
        <w:pStyle w:val="Normale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1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La manifestazione si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aperta con i saluti di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Ambrogio Prezioso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, presidente dell'Unione Industriali di Napoli.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Per Olivetti - ha spiegato il presidente- gli imprenditori hanno responsabilit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di classe dirigente e devono porsi obiettivi per le loro aziende che si estendano oltre il mero profitto. 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impresa ha la responsabilit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di contribuire a migliorare sotto il profilo materiale, culturale e sociale il territorio dove svolge la sua attivit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à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. E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’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un impegno che Confindustria e le sue imprese portano avanti da tempo, pur tra resistenze anche culturali frapposte, oltre che dallo stesso mondo produttivo, dalla burocrazia e dal livello politico istituzionale.  Dobbiamo vincere insieme questa sfida, sapendo che il futuro del Paese, a cominciare dal Mezzogiorno, si gioca sulla capacit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di innovare sulla base di progetti condivisi, in un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ottica di sostenibilit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ambientale e sociale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”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. </w:t>
      </w:r>
    </w:p>
    <w:p>
      <w:pPr>
        <w:pStyle w:val="Normale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1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Anche  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Beniamino de</w:t>
      </w:r>
      <w:r>
        <w:rPr>
          <w:rStyle w:val="Nessuno A"/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Liguori Carino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, segretario generale Fondazione Adriano Olivetti, ha posto l'accento sul ruolo sociale che Olivetti ha avuto nella storia.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Prima che essere il simbolo e la vittima dell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arretratezza strutturale e culturale dell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Italia del dopoguerra - ha sottolineato - il Mezzogiorno, per Adriano Olivetti,  incarna anzitutto quei valori essenziali per lo sviluppo di una civilt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materialmente pi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fascinosa e spiritualmente pi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elevata, valori che un progresso senza etica stava distruggendo in nome di un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idea di profitto bugiarda e autoreferenziale.</w:t>
      </w:r>
    </w:p>
    <w:p>
      <w:pPr>
        <w:pStyle w:val="Normale1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Tra il 1950 e il 1960, Pozzuoli, ma anche Matera, sono i luoghi dove Olivetti tent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ò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di replicare, senza colonialismi, il modello imprenditoriale, sociale, culturale e politico di cui Ivrea, in quegli anni, era laboratorio. Una storia ancora troppo poco esplorata, che giornate come quella promossa dalla Fondazione CON IL SUD aiutano a far emergere, confluendo nel lavoro di divulgazione e approfondimento dell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esperienza olivettiana condotto dalla Fondazione Adriano Olivetti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”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. </w:t>
      </w:r>
    </w:p>
    <w:p>
      <w:pPr>
        <w:pStyle w:val="Normale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1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Nel corso della manifestazione sono intervenuti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Daniele Marrama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, presidente dell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Istituto Banco Napoli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Fondazione, il sociologo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Domenico De Masi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, 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economista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Marco Vitale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 e 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architetto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Luca Zevi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. </w:t>
      </w:r>
    </w:p>
    <w:p>
      <w:pPr>
        <w:pStyle w:val="Normale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 (Web)"/>
        <w:spacing w:line="276" w:lineRule="auto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Nel corso della giornata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stato possibile visitare 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installazione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Una nuova idea di Sud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creata per 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occasione da ArchiStart, prodotta e a cura di Fondazione CON IL SUD e Fondazione Adriano Olivetti.</w:t>
      </w:r>
    </w:p>
    <w:p>
      <w:pPr>
        <w:pStyle w:val="Normale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Il prossimo appuntamento della manifestazione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in programma per il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29 settembre a Firenze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 e sar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dedicato a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Don Lorenzo Milani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. </w:t>
      </w:r>
    </w:p>
    <w:p>
      <w:pPr>
        <w:pStyle w:val="Normale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Il ciclo dei cinque appuntamenti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che prevedono delle testimonianze di buone pratiche di rete - si concluder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il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>22 ottobre a Venezia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 con 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incontro dedicato a </w:t>
      </w:r>
      <w:r>
        <w:rPr>
          <w:rStyle w:val="Nessuno A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Franco Basaglia.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 All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evento saranno messe in relazione tra loro anche le altre figure scelte dalla Fondazione per raccontare e dare il passo a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>un futuro mai visto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>”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. </w:t>
      </w:r>
    </w:p>
    <w:p>
      <w:pPr>
        <w:pStyle w:val="Normale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Il programma completo della manifestazione </w:t>
      </w:r>
      <w:r>
        <w:rPr>
          <w:rStyle w:val="Nessuno A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"http://www.conilsud.it"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www.conilsud.it</w:t>
      </w:r>
      <w:r>
        <w:rPr/>
        <w:fldChar w:fldCharType="end" w:fldLock="0"/>
      </w: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1"/>
        <w:spacing w:line="276" w:lineRule="auto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spacing w:line="276" w:lineRule="auto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Nessuno A"/>
          <w:rFonts w:ascii="Tahoma" w:hAnsi="Tahoma"/>
          <w:color w:val="080808"/>
          <w:sz w:val="20"/>
          <w:szCs w:val="20"/>
          <w:u w:color="080808"/>
          <w:rtl w:val="0"/>
          <w:lang w:val="it-IT"/>
        </w:rPr>
        <w:t>Napoli, 8 settembre 2016</w:t>
      </w:r>
    </w:p>
    <w:p>
      <w:pPr>
        <w:pStyle w:val="Normale"/>
        <w:spacing w:line="276" w:lineRule="auto"/>
        <w:jc w:val="both"/>
      </w:pPr>
    </w:p>
    <w:p>
      <w:pPr>
        <w:pStyle w:val="Normale"/>
        <w:spacing w:line="276" w:lineRule="auto"/>
        <w:jc w:val="right"/>
      </w:pPr>
    </w:p>
    <w:p>
      <w:pPr>
        <w:pStyle w:val="Normale"/>
        <w:spacing w:line="276" w:lineRule="auto"/>
        <w:jc w:val="right"/>
      </w:pPr>
    </w:p>
    <w:p>
      <w:pPr>
        <w:pStyle w:val="Normale"/>
        <w:jc w:val="both"/>
        <w:rPr>
          <w:rStyle w:val="Nessuno A"/>
          <w:rFonts w:ascii="Tahoma" w:cs="Tahoma" w:hAnsi="Tahoma" w:eastAsia="Tahoma"/>
          <w:sz w:val="20"/>
          <w:szCs w:val="20"/>
        </w:rPr>
      </w:pPr>
      <w:r>
        <w:rPr>
          <w:rStyle w:val="Hyperlink.0"/>
          <w:rtl w:val="0"/>
          <w:lang w:val="it-IT"/>
        </w:rPr>
        <w:t xml:space="preserve">Info </w:t>
      </w:r>
    </w:p>
    <w:p>
      <w:pPr>
        <w:pStyle w:val="Normale"/>
        <w:jc w:val="both"/>
        <w:rPr>
          <w:rStyle w:val="Nessuno A"/>
          <w:rFonts w:ascii="Tahoma" w:cs="Tahoma" w:hAnsi="Tahoma" w:eastAsia="Tahoma"/>
          <w:color w:val="080808"/>
          <w:sz w:val="20"/>
          <w:szCs w:val="20"/>
          <w:u w:color="080808"/>
        </w:rPr>
      </w:pPr>
      <w:r>
        <w:rPr>
          <w:rStyle w:val="Nessuno A"/>
          <w:rFonts w:ascii="Tahoma" w:hAnsi="Tahoma"/>
          <w:sz w:val="20"/>
          <w:szCs w:val="20"/>
          <w:rtl w:val="0"/>
          <w:lang w:val="it-IT"/>
        </w:rPr>
        <w:t xml:space="preserve">Ufficio Stampa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"mailto:06.6879721/comunicazione@fondazioneconilsud.it"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06.6879721/comunicazione@fondazioneconilsud.it</w:t>
      </w:r>
      <w:r>
        <w:rPr/>
        <w:fldChar w:fldCharType="end" w:fldLock="0"/>
      </w:r>
    </w:p>
    <w:p>
      <w:pPr>
        <w:pStyle w:val="Normale"/>
        <w:spacing w:line="276" w:lineRule="auto"/>
        <w:jc w:val="both"/>
        <w:rPr>
          <w:rStyle w:val="Nessuno A"/>
          <w:rFonts w:ascii="Tahoma" w:cs="Tahoma" w:hAnsi="Tahoma" w:eastAsia="Tahoma"/>
          <w:color w:val="080808"/>
          <w:sz w:val="20"/>
          <w:szCs w:val="20"/>
          <w:u w:color="080808"/>
        </w:rPr>
      </w:pPr>
      <w:r>
        <w:rPr>
          <w:rStyle w:val="Nessuno A"/>
          <w:rFonts w:ascii="Tahoma" w:hAnsi="Tahoma"/>
          <w:color w:val="080808"/>
          <w:sz w:val="20"/>
          <w:szCs w:val="20"/>
          <w:u w:color="080808"/>
          <w:rtl w:val="0"/>
          <w:lang w:val="it-IT"/>
        </w:rPr>
        <w:t>Responsabile Comunicazione, Fabrizio Minnella 334.6786807</w:t>
      </w:r>
    </w:p>
    <w:p>
      <w:pPr>
        <w:pStyle w:val="Normale"/>
        <w:spacing w:line="276" w:lineRule="auto"/>
        <w:jc w:val="both"/>
      </w:pPr>
      <w:r>
        <w:rPr>
          <w:rStyle w:val="Nessuno A"/>
          <w:rFonts w:ascii="Tahoma" w:hAnsi="Tahoma"/>
          <w:color w:val="080808"/>
          <w:sz w:val="20"/>
          <w:szCs w:val="20"/>
          <w:u w:color="080808"/>
          <w:rtl w:val="0"/>
          <w:lang w:val="it-IT"/>
        </w:rPr>
        <w:t xml:space="preserve">Laura Galesi 3391030545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"mailto:stampa@conilsud.it"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stampa@conilsud.it</w:t>
      </w:r>
      <w:r>
        <w:rPr/>
        <w:fldChar w:fldCharType="end" w:fldLock="0"/>
      </w:r>
      <w:r>
        <w:rPr>
          <w:rStyle w:val="Hyperlink.2"/>
          <w:rtl w:val="0"/>
          <w:lang w:val="it-IT"/>
        </w:rPr>
        <w:t xml:space="preserve"> </w:t>
      </w:r>
    </w:p>
    <w:p>
      <w:pPr>
        <w:pStyle w:val="Normale"/>
        <w:spacing w:line="276" w:lineRule="auto"/>
        <w:jc w:val="both"/>
      </w:pPr>
      <w: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line">
                  <wp:posOffset>9286874</wp:posOffset>
                </wp:positionV>
                <wp:extent cx="7558406" cy="1398906"/>
                <wp:effectExtent l="0" t="0" r="0" b="0"/>
                <wp:wrapSquare wrapText="bothSides" distL="57150" distR="57150" distT="57150" distB="5715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6" cy="1398906"/>
                          <a:chOff x="0" y="0"/>
                          <a:chExt cx="7558405" cy="139890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7558406" cy="1398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13989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-1.1pt;margin-top:731.2pt;width:595.2pt;height:110.2pt;z-index:251661312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7558405,1398905">
                <w10:wrap type="square" side="bothSides" anchorx="text"/>
                <v:rect id="_x0000_s1033" style="position:absolute;left:0;top:0;width:7558405;height:13989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7558405;height:1398905;">
                  <v:imagedata r:id="rId5" o:title="image.jpeg"/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276" w:right="1134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Nessuno A"/>
    <w:next w:val="Hyperlink.0"/>
    <w:rPr>
      <w:rFonts w:ascii="Tahoma" w:cs="Tahoma" w:hAnsi="Tahoma" w:eastAsia="Tahoma"/>
      <w:sz w:val="20"/>
      <w:szCs w:val="20"/>
      <w:u w:val="single"/>
    </w:rPr>
  </w:style>
  <w:style w:type="character" w:styleId="Hyperlink.1">
    <w:name w:val="Hyperlink.1"/>
    <w:basedOn w:val="Nessuno A"/>
    <w:next w:val="Hyperlink.1"/>
    <w:rPr>
      <w:rFonts w:ascii="Tahoma" w:cs="Tahoma" w:hAnsi="Tahoma" w:eastAsia="Tahoma"/>
      <w:color w:val="0000ff"/>
      <w:sz w:val="20"/>
      <w:szCs w:val="20"/>
      <w:u w:val="single" w:color="0000ff"/>
    </w:rPr>
  </w:style>
  <w:style w:type="character" w:styleId="Hyperlink.2">
    <w:name w:val="Hyperlink.2"/>
    <w:basedOn w:val="Nessuno A"/>
    <w:next w:val="Hyperlink.2"/>
    <w:rPr>
      <w:rFonts w:ascii="Tahoma" w:cs="Tahoma" w:hAnsi="Tahoma" w:eastAsia="Tahoma"/>
      <w:color w:val="080808"/>
      <w:sz w:val="20"/>
      <w:szCs w:val="20"/>
      <w:u w:color="08080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